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2D12" w14:textId="45EB9B7C" w:rsidR="0081563C" w:rsidRPr="00DD16A9" w:rsidRDefault="00A23E98">
      <w:pPr>
        <w:rPr>
          <w:lang w:val="ro-RO"/>
        </w:rPr>
      </w:pPr>
      <w:r w:rsidRPr="00DD16A9">
        <w:rPr>
          <w:lang w:val="ro-RO"/>
        </w:rPr>
        <w:t>KÖNYVÉSZET/ BIBLIOGRAFIE</w:t>
      </w:r>
    </w:p>
    <w:p w14:paraId="7AB8BA36" w14:textId="18DE7AE4" w:rsidR="00A23E98" w:rsidRPr="00DD16A9" w:rsidRDefault="00A23E98" w:rsidP="00A23E98">
      <w:pPr>
        <w:pStyle w:val="Listaszerbekezds"/>
        <w:numPr>
          <w:ilvl w:val="0"/>
          <w:numId w:val="1"/>
        </w:numPr>
        <w:rPr>
          <w:lang w:val="ro-RO"/>
        </w:rPr>
      </w:pPr>
      <w:r w:rsidRPr="00DD16A9">
        <w:rPr>
          <w:lang w:val="ro-RO"/>
        </w:rPr>
        <w:t>Constituția României republicată cu modificările și completările ulterioare;</w:t>
      </w:r>
    </w:p>
    <w:p w14:paraId="5CC1A20E" w14:textId="1BAB9B08" w:rsidR="00A23E98" w:rsidRPr="00DD16A9" w:rsidRDefault="00A23E98" w:rsidP="00A23E98">
      <w:pPr>
        <w:pStyle w:val="Listaszerbekezds"/>
        <w:numPr>
          <w:ilvl w:val="0"/>
          <w:numId w:val="1"/>
        </w:numPr>
        <w:rPr>
          <w:lang w:val="ro-RO"/>
        </w:rPr>
      </w:pPr>
      <w:r w:rsidRPr="00DD16A9">
        <w:rPr>
          <w:lang w:val="ro-RO"/>
        </w:rPr>
        <w:t>Art. 538-543 și art. 549-562 din Ordonanța de urgență a Guvernului nr. 57/2019 privind Codul administrativ, cu modificările și completările ulterioare</w:t>
      </w:r>
      <w:r w:rsidRPr="00DD16A9">
        <w:rPr>
          <w:lang w:val="ro-RO"/>
        </w:rPr>
        <w:t>;</w:t>
      </w:r>
    </w:p>
    <w:p w14:paraId="216732FD" w14:textId="6B0C174C" w:rsidR="00A23E98" w:rsidRPr="00DD16A9" w:rsidRDefault="00A23E98" w:rsidP="00A23E98">
      <w:pPr>
        <w:pStyle w:val="Listaszerbekezds"/>
        <w:numPr>
          <w:ilvl w:val="0"/>
          <w:numId w:val="1"/>
        </w:numPr>
        <w:rPr>
          <w:lang w:val="ro-RO"/>
        </w:rPr>
      </w:pPr>
      <w:r w:rsidRPr="00DD16A9">
        <w:rPr>
          <w:lang w:val="ro-RO"/>
        </w:rPr>
        <w:t>Ordonanța Guvernului nr. 137/2000 privind prevenirea și sancționarea tuturor formelor de discriminare, republicată, cu modificările și completările ulterioare</w:t>
      </w:r>
      <w:r w:rsidRPr="00DD16A9">
        <w:rPr>
          <w:lang w:val="ro-RO"/>
        </w:rPr>
        <w:t>;</w:t>
      </w:r>
    </w:p>
    <w:p w14:paraId="7CAF458C" w14:textId="0E70BBDA" w:rsidR="00A23E98" w:rsidRPr="00DD16A9" w:rsidRDefault="00A23E98" w:rsidP="00A23E98">
      <w:pPr>
        <w:pStyle w:val="Listaszerbekezds"/>
        <w:numPr>
          <w:ilvl w:val="0"/>
          <w:numId w:val="1"/>
        </w:numPr>
        <w:rPr>
          <w:lang w:val="ro-RO"/>
        </w:rPr>
      </w:pPr>
      <w:r w:rsidRPr="00DD16A9">
        <w:rPr>
          <w:lang w:val="ro-RO"/>
        </w:rPr>
        <w:t xml:space="preserve">Legea nr. 202/2002 privind egalitatea de șanse și de tratament între femei și bărbați, </w:t>
      </w:r>
      <w:r w:rsidRPr="00DD16A9">
        <w:rPr>
          <w:lang w:val="ro-RO"/>
        </w:rPr>
        <w:t>republicată, cu modificările și completările ulterioare;</w:t>
      </w:r>
    </w:p>
    <w:p w14:paraId="15E3450F" w14:textId="532D8EFF" w:rsidR="00F71F79" w:rsidRPr="00DD16A9" w:rsidRDefault="00F71F79" w:rsidP="00A23E98">
      <w:pPr>
        <w:pStyle w:val="Listaszerbekezds"/>
        <w:numPr>
          <w:ilvl w:val="0"/>
          <w:numId w:val="1"/>
        </w:numPr>
        <w:rPr>
          <w:lang w:val="ro-RO"/>
        </w:rPr>
      </w:pPr>
      <w:r w:rsidRPr="00DD16A9">
        <w:rPr>
          <w:lang w:val="ro-RO"/>
        </w:rPr>
        <w:t xml:space="preserve">Legea nr. 53/2003 privind Codul Muncii, </w:t>
      </w:r>
      <w:r w:rsidRPr="00DD16A9">
        <w:rPr>
          <w:lang w:val="ro-RO"/>
        </w:rPr>
        <w:t>republicată, cu modificările și completările ulterioare;</w:t>
      </w:r>
    </w:p>
    <w:p w14:paraId="6245B26D" w14:textId="77777777" w:rsidR="00F71F79" w:rsidRPr="00DD16A9" w:rsidRDefault="00F71F79" w:rsidP="00F71F79">
      <w:pPr>
        <w:pStyle w:val="Listaszerbekezds"/>
        <w:numPr>
          <w:ilvl w:val="0"/>
          <w:numId w:val="1"/>
        </w:numPr>
        <w:rPr>
          <w:lang w:val="ro-RO"/>
        </w:rPr>
      </w:pPr>
      <w:r w:rsidRPr="00DD16A9">
        <w:rPr>
          <w:lang w:val="ro-RO"/>
        </w:rPr>
        <w:t xml:space="preserve">Legea nr. 273/2006 privind finanțele publice locale </w:t>
      </w:r>
      <w:r w:rsidRPr="00DD16A9">
        <w:rPr>
          <w:lang w:val="ro-RO"/>
        </w:rPr>
        <w:t>cu modificările și completările ulterioare;</w:t>
      </w:r>
    </w:p>
    <w:p w14:paraId="18ACE1C2" w14:textId="77777777" w:rsidR="00F71F79" w:rsidRPr="00DD16A9" w:rsidRDefault="00F71F79" w:rsidP="00F71F79">
      <w:pPr>
        <w:pStyle w:val="Listaszerbekezds"/>
        <w:numPr>
          <w:ilvl w:val="0"/>
          <w:numId w:val="1"/>
        </w:numPr>
        <w:rPr>
          <w:lang w:val="ro-RO"/>
        </w:rPr>
      </w:pPr>
      <w:r w:rsidRPr="00DD16A9">
        <w:rPr>
          <w:lang w:val="ro-RO"/>
        </w:rPr>
        <w:t xml:space="preserve">O.M.F.P. nr. 1792/2002 pentru aprobarea Normelor metodologice privind angajarea, lichidarea, ordonanțarea și plata cheltuielilor instituțiilor publice, precum și organizarea, evidența și raportarea angajamentelor bugetare legale, </w:t>
      </w:r>
      <w:r w:rsidRPr="00DD16A9">
        <w:rPr>
          <w:lang w:val="ro-RO"/>
        </w:rPr>
        <w:t>cu modificările și completările ulterioare;</w:t>
      </w:r>
    </w:p>
    <w:p w14:paraId="7310A9A5" w14:textId="77777777" w:rsidR="00F71F79" w:rsidRPr="00DD16A9" w:rsidRDefault="00F71F79" w:rsidP="00F71F79">
      <w:pPr>
        <w:pStyle w:val="Listaszerbekezds"/>
        <w:numPr>
          <w:ilvl w:val="0"/>
          <w:numId w:val="1"/>
        </w:numPr>
        <w:rPr>
          <w:lang w:val="ro-RO"/>
        </w:rPr>
      </w:pPr>
      <w:r w:rsidRPr="00DD16A9">
        <w:rPr>
          <w:lang w:val="ro-RO"/>
        </w:rPr>
        <w:t xml:space="preserve">Legea nr. 82/1991 a contabilității republicată, </w:t>
      </w:r>
      <w:r w:rsidRPr="00DD16A9">
        <w:rPr>
          <w:lang w:val="ro-RO"/>
        </w:rPr>
        <w:t>cu modificările și completările ulterioare;</w:t>
      </w:r>
    </w:p>
    <w:p w14:paraId="144B30FC" w14:textId="6F7750A4" w:rsidR="00F71F79" w:rsidRPr="00DD16A9" w:rsidRDefault="00F71F79" w:rsidP="00F71F79">
      <w:pPr>
        <w:pStyle w:val="Listaszerbekezds"/>
        <w:numPr>
          <w:ilvl w:val="0"/>
          <w:numId w:val="1"/>
        </w:numPr>
        <w:rPr>
          <w:lang w:val="ro-RO"/>
        </w:rPr>
      </w:pPr>
      <w:r w:rsidRPr="00DD16A9">
        <w:rPr>
          <w:lang w:val="ro-RO"/>
        </w:rPr>
        <w:t xml:space="preserve">O.M.F.P. nr. 1917/2005, pentru aprobarea Normelor metodologice privind organizarea și conducerea contabilității instituțiilor publice, Planul de conturi pentru instituții publice și instrucțiunile de aplicarea acestuia, </w:t>
      </w:r>
      <w:r w:rsidRPr="00DD16A9">
        <w:rPr>
          <w:lang w:val="ro-RO"/>
        </w:rPr>
        <w:t>cu modificările și completările ulterioare;</w:t>
      </w:r>
    </w:p>
    <w:p w14:paraId="15D3BD2F" w14:textId="100E7E70" w:rsidR="00F71F79" w:rsidRPr="00DD16A9" w:rsidRDefault="00F71F79" w:rsidP="00A23E98">
      <w:pPr>
        <w:pStyle w:val="Listaszerbekezds"/>
        <w:numPr>
          <w:ilvl w:val="0"/>
          <w:numId w:val="1"/>
        </w:numPr>
        <w:rPr>
          <w:lang w:val="ro-RO"/>
        </w:rPr>
      </w:pPr>
      <w:r w:rsidRPr="00DD16A9">
        <w:rPr>
          <w:lang w:val="ro-RO"/>
        </w:rPr>
        <w:t>Ordonanța nr. 21/2007 privind</w:t>
      </w:r>
      <w:r w:rsidR="00B25706" w:rsidRPr="00DD16A9">
        <w:rPr>
          <w:lang w:val="ro-RO"/>
        </w:rPr>
        <w:t xml:space="preserve"> instituțiile și companiile de spectacole sau concerte, precum și desfășurarea de impresariat artistic, aprobat de Legea nr. 353/2007.</w:t>
      </w:r>
    </w:p>
    <w:sectPr w:rsidR="00F71F79" w:rsidRPr="00DD1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4BC"/>
    <w:multiLevelType w:val="hybridMultilevel"/>
    <w:tmpl w:val="6C987A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4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3C"/>
    <w:rsid w:val="00073EC8"/>
    <w:rsid w:val="001D1131"/>
    <w:rsid w:val="00296F50"/>
    <w:rsid w:val="002B120D"/>
    <w:rsid w:val="0034035D"/>
    <w:rsid w:val="0037738D"/>
    <w:rsid w:val="004D78A1"/>
    <w:rsid w:val="005659D9"/>
    <w:rsid w:val="006574FD"/>
    <w:rsid w:val="00695847"/>
    <w:rsid w:val="006B7E7A"/>
    <w:rsid w:val="006F51E5"/>
    <w:rsid w:val="0081563C"/>
    <w:rsid w:val="00A23E98"/>
    <w:rsid w:val="00B25706"/>
    <w:rsid w:val="00BD5BB6"/>
    <w:rsid w:val="00DD16A9"/>
    <w:rsid w:val="00F007EB"/>
    <w:rsid w:val="00F7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8979"/>
  <w15:chartTrackingRefBased/>
  <w15:docId w15:val="{3E6F65A1-08FF-4196-B7C1-78750C4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Várda</dc:creator>
  <cp:keywords/>
  <dc:description/>
  <cp:lastModifiedBy>Levente Várda</cp:lastModifiedBy>
  <cp:revision>2</cp:revision>
  <dcterms:created xsi:type="dcterms:W3CDTF">2022-11-22T08:58:00Z</dcterms:created>
  <dcterms:modified xsi:type="dcterms:W3CDTF">2022-11-22T09:32:00Z</dcterms:modified>
</cp:coreProperties>
</file>